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C6BD8" w14:textId="7561F8DC" w:rsidR="007B0C69" w:rsidRPr="004379B4" w:rsidRDefault="008B6502">
      <w:pPr>
        <w:rPr>
          <w:rFonts w:ascii="Arial" w:hAnsi="Arial" w:cs="Arial"/>
          <w:b/>
          <w:bCs/>
          <w:sz w:val="24"/>
          <w:szCs w:val="24"/>
        </w:rPr>
      </w:pPr>
      <w:r w:rsidRPr="004379B4">
        <w:rPr>
          <w:rFonts w:ascii="Arial" w:hAnsi="Arial" w:cs="Arial"/>
          <w:b/>
          <w:bCs/>
          <w:sz w:val="24"/>
          <w:szCs w:val="24"/>
        </w:rPr>
        <w:t>Potenzen und Wurzeln</w:t>
      </w:r>
    </w:p>
    <w:p w14:paraId="4A95161E" w14:textId="1729367F" w:rsidR="008B6502" w:rsidRPr="004379B4" w:rsidRDefault="008B6502">
      <w:pPr>
        <w:rPr>
          <w:rFonts w:ascii="Arial" w:hAnsi="Arial" w:cs="Arial"/>
          <w:sz w:val="24"/>
          <w:szCs w:val="24"/>
        </w:rPr>
      </w:pPr>
      <w:r w:rsidRPr="004379B4">
        <w:rPr>
          <w:rFonts w:ascii="Arial" w:hAnsi="Arial" w:cs="Arial"/>
          <w:sz w:val="24"/>
          <w:szCs w:val="24"/>
        </w:rPr>
        <w:t>Potenzrechenregeln</w:t>
      </w:r>
    </w:p>
    <w:p w14:paraId="580BBE61" w14:textId="1065BF33" w:rsidR="008B6502" w:rsidRPr="004379B4" w:rsidRDefault="008B6502">
      <w:pPr>
        <w:rPr>
          <w:rFonts w:ascii="Arial" w:hAnsi="Arial" w:cs="Arial"/>
          <w:sz w:val="24"/>
          <w:szCs w:val="24"/>
        </w:rPr>
      </w:pPr>
      <w:r w:rsidRPr="004379B4">
        <w:rPr>
          <w:rFonts w:ascii="Arial" w:hAnsi="Arial" w:cs="Arial"/>
          <w:sz w:val="24"/>
          <w:szCs w:val="24"/>
        </w:rPr>
        <w:t>Wissenschaftliche Darstellung, 10er Potenzen</w:t>
      </w:r>
    </w:p>
    <w:p w14:paraId="2A64C6D8" w14:textId="30AAAE66" w:rsidR="008B6502" w:rsidRPr="004379B4" w:rsidRDefault="008B6502">
      <w:pPr>
        <w:rPr>
          <w:rFonts w:ascii="Arial" w:hAnsi="Arial" w:cs="Arial"/>
          <w:sz w:val="24"/>
          <w:szCs w:val="24"/>
        </w:rPr>
      </w:pPr>
      <w:r w:rsidRPr="004379B4">
        <w:rPr>
          <w:rFonts w:ascii="Arial" w:hAnsi="Arial" w:cs="Arial"/>
          <w:sz w:val="24"/>
          <w:szCs w:val="24"/>
        </w:rPr>
        <w:t>Quadratwurzeln</w:t>
      </w:r>
    </w:p>
    <w:p w14:paraId="1EF147F6" w14:textId="231C6B39" w:rsidR="008B6502" w:rsidRPr="004379B4" w:rsidRDefault="008B6502">
      <w:pPr>
        <w:rPr>
          <w:rFonts w:ascii="Arial" w:hAnsi="Arial" w:cs="Arial"/>
          <w:sz w:val="24"/>
          <w:szCs w:val="24"/>
        </w:rPr>
      </w:pPr>
      <w:r w:rsidRPr="004379B4">
        <w:rPr>
          <w:rFonts w:ascii="Arial" w:hAnsi="Arial" w:cs="Arial"/>
          <w:sz w:val="24"/>
          <w:szCs w:val="24"/>
        </w:rPr>
        <w:t>Multiplikation und Division von Quadratwurzeln</w:t>
      </w:r>
    </w:p>
    <w:p w14:paraId="144A2F52" w14:textId="580F7080" w:rsidR="008B6502" w:rsidRPr="004379B4" w:rsidRDefault="008B6502">
      <w:pPr>
        <w:rPr>
          <w:rFonts w:ascii="Arial" w:hAnsi="Arial" w:cs="Arial"/>
          <w:sz w:val="24"/>
          <w:szCs w:val="24"/>
        </w:rPr>
      </w:pPr>
      <w:r w:rsidRPr="004379B4">
        <w:rPr>
          <w:rFonts w:ascii="Arial" w:hAnsi="Arial" w:cs="Arial"/>
          <w:sz w:val="24"/>
          <w:szCs w:val="24"/>
        </w:rPr>
        <w:t>Kubikwurzeln und n-te Wurzel</w:t>
      </w:r>
    </w:p>
    <w:p w14:paraId="635BC3CD" w14:textId="52737F7D" w:rsidR="008B6502" w:rsidRPr="004379B4" w:rsidRDefault="008B6502">
      <w:pPr>
        <w:rPr>
          <w:rFonts w:ascii="Arial" w:hAnsi="Arial" w:cs="Arial"/>
          <w:sz w:val="24"/>
          <w:szCs w:val="24"/>
        </w:rPr>
      </w:pPr>
    </w:p>
    <w:p w14:paraId="33EECD74" w14:textId="7B2C227B" w:rsidR="008B6502" w:rsidRPr="004379B4" w:rsidRDefault="008B6502">
      <w:pPr>
        <w:rPr>
          <w:rFonts w:ascii="Arial" w:hAnsi="Arial" w:cs="Arial"/>
          <w:b/>
          <w:bCs/>
          <w:sz w:val="24"/>
          <w:szCs w:val="24"/>
        </w:rPr>
      </w:pPr>
      <w:r w:rsidRPr="004379B4">
        <w:rPr>
          <w:rFonts w:ascii="Arial" w:hAnsi="Arial" w:cs="Arial"/>
          <w:b/>
          <w:bCs/>
          <w:sz w:val="24"/>
          <w:szCs w:val="24"/>
        </w:rPr>
        <w:t>Quadratische Gleichungen</w:t>
      </w:r>
    </w:p>
    <w:p w14:paraId="6733CAFB" w14:textId="062AF064" w:rsidR="008B6502" w:rsidRPr="004379B4" w:rsidRDefault="00962E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B6502" w:rsidRPr="004379B4">
        <w:rPr>
          <w:rFonts w:ascii="Arial" w:hAnsi="Arial" w:cs="Arial"/>
          <w:sz w:val="24"/>
          <w:szCs w:val="24"/>
        </w:rPr>
        <w:t>ein-quadratische Gleichungen</w:t>
      </w:r>
    </w:p>
    <w:p w14:paraId="0A766D84" w14:textId="191306D1" w:rsidR="008B6502" w:rsidRPr="004379B4" w:rsidRDefault="00962E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CF3A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502" w:rsidRPr="004379B4">
        <w:rPr>
          <w:rFonts w:ascii="Arial" w:hAnsi="Arial" w:cs="Arial"/>
          <w:sz w:val="24"/>
          <w:szCs w:val="24"/>
        </w:rPr>
        <w:t>emischt</w:t>
      </w:r>
      <w:proofErr w:type="spellEnd"/>
      <w:r w:rsidR="008B6502" w:rsidRPr="004379B4">
        <w:rPr>
          <w:rFonts w:ascii="Arial" w:hAnsi="Arial" w:cs="Arial"/>
          <w:sz w:val="24"/>
          <w:szCs w:val="24"/>
        </w:rPr>
        <w:t>-quadratische Gleichungen</w:t>
      </w:r>
    </w:p>
    <w:p w14:paraId="66F368D6" w14:textId="11177255" w:rsidR="008B6502" w:rsidRPr="004379B4" w:rsidRDefault="008B6502">
      <w:pPr>
        <w:rPr>
          <w:rFonts w:ascii="Arial" w:hAnsi="Arial" w:cs="Arial"/>
          <w:sz w:val="24"/>
          <w:szCs w:val="24"/>
        </w:rPr>
      </w:pPr>
      <w:r w:rsidRPr="004379B4">
        <w:rPr>
          <w:rFonts w:ascii="Arial" w:hAnsi="Arial" w:cs="Arial"/>
          <w:sz w:val="24"/>
          <w:szCs w:val="24"/>
        </w:rPr>
        <w:t>Lösungsformel</w:t>
      </w:r>
    </w:p>
    <w:p w14:paraId="4B89F0AF" w14:textId="260BA330" w:rsidR="008B6502" w:rsidRDefault="008B6502">
      <w:pPr>
        <w:rPr>
          <w:rFonts w:ascii="Arial" w:hAnsi="Arial" w:cs="Arial"/>
          <w:sz w:val="24"/>
          <w:szCs w:val="24"/>
        </w:rPr>
      </w:pPr>
      <w:r w:rsidRPr="004379B4">
        <w:rPr>
          <w:rFonts w:ascii="Arial" w:hAnsi="Arial" w:cs="Arial"/>
          <w:sz w:val="24"/>
          <w:szCs w:val="24"/>
        </w:rPr>
        <w:t xml:space="preserve">Satz von </w:t>
      </w:r>
      <w:proofErr w:type="spellStart"/>
      <w:r w:rsidRPr="004379B4">
        <w:rPr>
          <w:rFonts w:ascii="Arial" w:hAnsi="Arial" w:cs="Arial"/>
          <w:sz w:val="24"/>
          <w:szCs w:val="24"/>
        </w:rPr>
        <w:t>Vieta</w:t>
      </w:r>
      <w:proofErr w:type="spellEnd"/>
    </w:p>
    <w:p w14:paraId="27803E0C" w14:textId="77777777" w:rsidR="00962EF8" w:rsidRDefault="00962EF8">
      <w:pPr>
        <w:rPr>
          <w:rFonts w:ascii="Arial" w:hAnsi="Arial" w:cs="Arial"/>
          <w:sz w:val="24"/>
          <w:szCs w:val="24"/>
        </w:rPr>
      </w:pPr>
    </w:p>
    <w:p w14:paraId="0A7A14F1" w14:textId="77777777" w:rsidR="00962EF8" w:rsidRPr="004379B4" w:rsidRDefault="00962EF8" w:rsidP="00962EF8">
      <w:pPr>
        <w:rPr>
          <w:rFonts w:ascii="Arial" w:hAnsi="Arial" w:cs="Arial"/>
          <w:b/>
          <w:bCs/>
          <w:sz w:val="24"/>
          <w:szCs w:val="24"/>
        </w:rPr>
      </w:pPr>
      <w:r w:rsidRPr="004379B4">
        <w:rPr>
          <w:rFonts w:ascii="Arial" w:hAnsi="Arial" w:cs="Arial"/>
          <w:b/>
          <w:bCs/>
          <w:sz w:val="24"/>
          <w:szCs w:val="24"/>
        </w:rPr>
        <w:t>Exponentialrechnung</w:t>
      </w:r>
    </w:p>
    <w:p w14:paraId="0882164E" w14:textId="77777777" w:rsidR="00962EF8" w:rsidRPr="004379B4" w:rsidRDefault="00962EF8" w:rsidP="00962EF8">
      <w:pPr>
        <w:rPr>
          <w:rFonts w:ascii="Arial" w:hAnsi="Arial" w:cs="Arial"/>
          <w:sz w:val="24"/>
          <w:szCs w:val="24"/>
        </w:rPr>
      </w:pPr>
      <w:r w:rsidRPr="004379B4">
        <w:rPr>
          <w:rFonts w:ascii="Arial" w:hAnsi="Arial" w:cs="Arial"/>
          <w:sz w:val="24"/>
          <w:szCs w:val="24"/>
        </w:rPr>
        <w:t>Zinsrechnen mit und ohne Zinseszinsen</w:t>
      </w:r>
    </w:p>
    <w:p w14:paraId="019E5D05" w14:textId="77777777" w:rsidR="00962EF8" w:rsidRPr="004379B4" w:rsidRDefault="00962EF8" w:rsidP="00962EF8">
      <w:pPr>
        <w:rPr>
          <w:rFonts w:ascii="Arial" w:hAnsi="Arial" w:cs="Arial"/>
          <w:sz w:val="24"/>
          <w:szCs w:val="24"/>
        </w:rPr>
      </w:pPr>
      <w:r w:rsidRPr="004379B4">
        <w:rPr>
          <w:rFonts w:ascii="Arial" w:hAnsi="Arial" w:cs="Arial"/>
          <w:sz w:val="24"/>
          <w:szCs w:val="24"/>
        </w:rPr>
        <w:t>Tages- und Monatszinsen</w:t>
      </w:r>
    </w:p>
    <w:p w14:paraId="33634283" w14:textId="77777777" w:rsidR="00962EF8" w:rsidRPr="004379B4" w:rsidRDefault="00962EF8" w:rsidP="00962EF8">
      <w:pPr>
        <w:rPr>
          <w:rFonts w:ascii="Arial" w:hAnsi="Arial" w:cs="Arial"/>
          <w:sz w:val="24"/>
          <w:szCs w:val="24"/>
        </w:rPr>
      </w:pPr>
      <w:r w:rsidRPr="004379B4">
        <w:rPr>
          <w:rFonts w:ascii="Arial" w:hAnsi="Arial" w:cs="Arial"/>
          <w:sz w:val="24"/>
          <w:szCs w:val="24"/>
        </w:rPr>
        <w:t>Exponentielles Wachstum</w:t>
      </w:r>
      <w:r>
        <w:rPr>
          <w:rFonts w:ascii="Arial" w:hAnsi="Arial" w:cs="Arial"/>
          <w:sz w:val="24"/>
          <w:szCs w:val="24"/>
        </w:rPr>
        <w:t xml:space="preserve"> und Logarithmen</w:t>
      </w:r>
    </w:p>
    <w:p w14:paraId="01FB7030" w14:textId="77777777" w:rsidR="00962EF8" w:rsidRPr="004379B4" w:rsidRDefault="00962EF8" w:rsidP="00962EF8">
      <w:pPr>
        <w:rPr>
          <w:rFonts w:ascii="Arial" w:hAnsi="Arial" w:cs="Arial"/>
          <w:sz w:val="24"/>
          <w:szCs w:val="24"/>
        </w:rPr>
      </w:pPr>
      <w:r w:rsidRPr="004379B4">
        <w:rPr>
          <w:rFonts w:ascii="Arial" w:hAnsi="Arial" w:cs="Arial"/>
          <w:sz w:val="24"/>
          <w:szCs w:val="24"/>
        </w:rPr>
        <w:t>Aufstellen von Wachstumsfunktionen</w:t>
      </w:r>
    </w:p>
    <w:p w14:paraId="3F3E50EE" w14:textId="77777777" w:rsidR="00962EF8" w:rsidRDefault="00962EF8" w:rsidP="00962EF8">
      <w:pPr>
        <w:rPr>
          <w:rFonts w:ascii="Arial" w:hAnsi="Arial" w:cs="Arial"/>
          <w:b/>
          <w:bCs/>
          <w:sz w:val="24"/>
          <w:szCs w:val="24"/>
        </w:rPr>
      </w:pPr>
    </w:p>
    <w:p w14:paraId="3CA74D7F" w14:textId="1EAF1ED3" w:rsidR="00962EF8" w:rsidRPr="004379B4" w:rsidRDefault="00962EF8" w:rsidP="00962EF8">
      <w:pPr>
        <w:rPr>
          <w:rFonts w:ascii="Arial" w:hAnsi="Arial" w:cs="Arial"/>
          <w:b/>
          <w:bCs/>
          <w:sz w:val="24"/>
          <w:szCs w:val="24"/>
        </w:rPr>
      </w:pPr>
      <w:r w:rsidRPr="004379B4">
        <w:rPr>
          <w:rFonts w:ascii="Arial" w:hAnsi="Arial" w:cs="Arial"/>
          <w:b/>
          <w:bCs/>
          <w:sz w:val="24"/>
          <w:szCs w:val="24"/>
        </w:rPr>
        <w:t>Geometrie</w:t>
      </w:r>
    </w:p>
    <w:p w14:paraId="7954D43B" w14:textId="77777777" w:rsidR="00962EF8" w:rsidRPr="004379B4" w:rsidRDefault="00962EF8" w:rsidP="00962EF8">
      <w:pPr>
        <w:rPr>
          <w:rFonts w:ascii="Arial" w:hAnsi="Arial" w:cs="Arial"/>
          <w:sz w:val="24"/>
          <w:szCs w:val="24"/>
        </w:rPr>
      </w:pPr>
      <w:r w:rsidRPr="004379B4">
        <w:rPr>
          <w:rFonts w:ascii="Arial" w:hAnsi="Arial" w:cs="Arial"/>
          <w:sz w:val="24"/>
          <w:szCs w:val="24"/>
        </w:rPr>
        <w:t>Kreisfläche und -umfang</w:t>
      </w:r>
    </w:p>
    <w:p w14:paraId="465EC622" w14:textId="77777777" w:rsidR="00962EF8" w:rsidRPr="004379B4" w:rsidRDefault="00962EF8" w:rsidP="00962EF8">
      <w:pPr>
        <w:rPr>
          <w:rFonts w:ascii="Arial" w:hAnsi="Arial" w:cs="Arial"/>
          <w:sz w:val="24"/>
          <w:szCs w:val="24"/>
        </w:rPr>
      </w:pPr>
      <w:r w:rsidRPr="004379B4">
        <w:rPr>
          <w:rFonts w:ascii="Arial" w:hAnsi="Arial" w:cs="Arial"/>
          <w:sz w:val="24"/>
          <w:szCs w:val="24"/>
        </w:rPr>
        <w:t>Anteile von Kreisen</w:t>
      </w:r>
    </w:p>
    <w:p w14:paraId="3CE3D301" w14:textId="77777777" w:rsidR="00962EF8" w:rsidRPr="004379B4" w:rsidRDefault="00962EF8" w:rsidP="00962EF8">
      <w:pPr>
        <w:rPr>
          <w:rFonts w:ascii="Arial" w:hAnsi="Arial" w:cs="Arial"/>
          <w:sz w:val="24"/>
          <w:szCs w:val="24"/>
        </w:rPr>
      </w:pPr>
      <w:r w:rsidRPr="004379B4">
        <w:rPr>
          <w:rFonts w:ascii="Arial" w:hAnsi="Arial" w:cs="Arial"/>
          <w:sz w:val="24"/>
          <w:szCs w:val="24"/>
        </w:rPr>
        <w:t>Volumen und Oberflächen von</w:t>
      </w:r>
    </w:p>
    <w:p w14:paraId="0B22A03D" w14:textId="77777777" w:rsidR="00962EF8" w:rsidRPr="004379B4" w:rsidRDefault="00962EF8" w:rsidP="00962EF8">
      <w:pPr>
        <w:rPr>
          <w:rFonts w:ascii="Arial" w:hAnsi="Arial" w:cs="Arial"/>
          <w:sz w:val="24"/>
          <w:szCs w:val="24"/>
        </w:rPr>
      </w:pPr>
      <w:r w:rsidRPr="004379B4">
        <w:rPr>
          <w:rFonts w:ascii="Arial" w:hAnsi="Arial" w:cs="Arial"/>
          <w:sz w:val="24"/>
          <w:szCs w:val="24"/>
        </w:rPr>
        <w:t>Kreiszylinder, Pyramide, Kegel, Kugel</w:t>
      </w:r>
    </w:p>
    <w:p w14:paraId="4A69F397" w14:textId="77777777" w:rsidR="00962EF8" w:rsidRPr="004379B4" w:rsidRDefault="00962EF8" w:rsidP="00962EF8">
      <w:pPr>
        <w:rPr>
          <w:rFonts w:ascii="Arial" w:hAnsi="Arial" w:cs="Arial"/>
          <w:sz w:val="24"/>
          <w:szCs w:val="24"/>
        </w:rPr>
      </w:pPr>
      <w:r w:rsidRPr="004379B4">
        <w:rPr>
          <w:rFonts w:ascii="Arial" w:hAnsi="Arial" w:cs="Arial"/>
          <w:sz w:val="24"/>
          <w:szCs w:val="24"/>
        </w:rPr>
        <w:t>zusammengesetzte Körper</w:t>
      </w:r>
    </w:p>
    <w:p w14:paraId="5DB2C0DE" w14:textId="77777777" w:rsidR="00962EF8" w:rsidRPr="004379B4" w:rsidRDefault="00962EF8" w:rsidP="00962EF8">
      <w:pPr>
        <w:rPr>
          <w:rFonts w:ascii="Arial" w:hAnsi="Arial" w:cs="Arial"/>
          <w:sz w:val="24"/>
          <w:szCs w:val="24"/>
        </w:rPr>
      </w:pPr>
      <w:r w:rsidRPr="004379B4">
        <w:rPr>
          <w:rFonts w:ascii="Arial" w:hAnsi="Arial" w:cs="Arial"/>
          <w:sz w:val="24"/>
          <w:szCs w:val="24"/>
        </w:rPr>
        <w:t>Sachaufgaben</w:t>
      </w:r>
    </w:p>
    <w:p w14:paraId="5673CD32" w14:textId="3393E5E9" w:rsidR="008B6502" w:rsidRPr="004379B4" w:rsidRDefault="008B6502">
      <w:pPr>
        <w:rPr>
          <w:rFonts w:ascii="Arial" w:hAnsi="Arial" w:cs="Arial"/>
          <w:sz w:val="24"/>
          <w:szCs w:val="24"/>
        </w:rPr>
      </w:pPr>
    </w:p>
    <w:p w14:paraId="4BE7E0F4" w14:textId="3E0BDB9D" w:rsidR="008B6502" w:rsidRPr="004379B4" w:rsidRDefault="008B6502">
      <w:pPr>
        <w:rPr>
          <w:rFonts w:ascii="Arial" w:hAnsi="Arial" w:cs="Arial"/>
          <w:b/>
          <w:bCs/>
          <w:sz w:val="24"/>
          <w:szCs w:val="24"/>
        </w:rPr>
      </w:pPr>
      <w:r w:rsidRPr="004379B4">
        <w:rPr>
          <w:rFonts w:ascii="Arial" w:hAnsi="Arial" w:cs="Arial"/>
          <w:b/>
          <w:bCs/>
          <w:sz w:val="24"/>
          <w:szCs w:val="24"/>
        </w:rPr>
        <w:t>Satz des Pythagoras</w:t>
      </w:r>
    </w:p>
    <w:p w14:paraId="67F4F844" w14:textId="79D01668" w:rsidR="008B6502" w:rsidRPr="004379B4" w:rsidRDefault="008B6502">
      <w:pPr>
        <w:rPr>
          <w:rFonts w:ascii="Arial" w:hAnsi="Arial" w:cs="Arial"/>
          <w:sz w:val="24"/>
          <w:szCs w:val="24"/>
        </w:rPr>
      </w:pPr>
      <w:r w:rsidRPr="004379B4">
        <w:rPr>
          <w:rFonts w:ascii="Arial" w:hAnsi="Arial" w:cs="Arial"/>
          <w:sz w:val="24"/>
          <w:szCs w:val="24"/>
        </w:rPr>
        <w:t>Seiten im Dreieck</w:t>
      </w:r>
      <w:r w:rsidR="004379B4">
        <w:rPr>
          <w:rFonts w:ascii="Arial" w:hAnsi="Arial" w:cs="Arial"/>
          <w:sz w:val="24"/>
          <w:szCs w:val="24"/>
        </w:rPr>
        <w:t xml:space="preserve"> </w:t>
      </w:r>
      <w:r w:rsidRPr="004379B4">
        <w:rPr>
          <w:rFonts w:ascii="Arial" w:hAnsi="Arial" w:cs="Arial"/>
          <w:sz w:val="24"/>
          <w:szCs w:val="24"/>
        </w:rPr>
        <w:t>berechnen</w:t>
      </w:r>
    </w:p>
    <w:p w14:paraId="7608F529" w14:textId="20661E76" w:rsidR="008B6502" w:rsidRDefault="008B6502">
      <w:pPr>
        <w:rPr>
          <w:rFonts w:ascii="Arial" w:hAnsi="Arial" w:cs="Arial"/>
          <w:sz w:val="24"/>
          <w:szCs w:val="24"/>
        </w:rPr>
      </w:pPr>
      <w:r w:rsidRPr="004379B4">
        <w:rPr>
          <w:rFonts w:ascii="Arial" w:hAnsi="Arial" w:cs="Arial"/>
          <w:sz w:val="24"/>
          <w:szCs w:val="24"/>
        </w:rPr>
        <w:t>Pythagoras in Körpern</w:t>
      </w:r>
    </w:p>
    <w:p w14:paraId="21A00792" w14:textId="134F41D6" w:rsidR="008B6502" w:rsidRPr="004379B4" w:rsidRDefault="008B6502">
      <w:pPr>
        <w:rPr>
          <w:rFonts w:ascii="Arial" w:hAnsi="Arial" w:cs="Arial"/>
          <w:sz w:val="24"/>
          <w:szCs w:val="24"/>
        </w:rPr>
      </w:pPr>
    </w:p>
    <w:p w14:paraId="629D6164" w14:textId="4F4C04D6" w:rsidR="008B6502" w:rsidRPr="004379B4" w:rsidRDefault="009916D9">
      <w:pPr>
        <w:rPr>
          <w:rFonts w:ascii="Arial" w:hAnsi="Arial" w:cs="Arial"/>
          <w:b/>
          <w:bCs/>
          <w:sz w:val="24"/>
          <w:szCs w:val="24"/>
        </w:rPr>
      </w:pPr>
      <w:r w:rsidRPr="004379B4">
        <w:rPr>
          <w:rFonts w:ascii="Arial" w:hAnsi="Arial" w:cs="Arial"/>
          <w:b/>
          <w:bCs/>
          <w:sz w:val="24"/>
          <w:szCs w:val="24"/>
        </w:rPr>
        <w:lastRenderedPageBreak/>
        <w:t>Lineare und q</w:t>
      </w:r>
      <w:r w:rsidR="008B6502" w:rsidRPr="004379B4">
        <w:rPr>
          <w:rFonts w:ascii="Arial" w:hAnsi="Arial" w:cs="Arial"/>
          <w:b/>
          <w:bCs/>
          <w:sz w:val="24"/>
          <w:szCs w:val="24"/>
        </w:rPr>
        <w:t>uadratische Funktionen</w:t>
      </w:r>
    </w:p>
    <w:p w14:paraId="1456ED92" w14:textId="69B39DE8" w:rsidR="008B6502" w:rsidRPr="004379B4" w:rsidRDefault="008B6502">
      <w:pPr>
        <w:rPr>
          <w:rFonts w:ascii="Arial" w:hAnsi="Arial" w:cs="Arial"/>
          <w:sz w:val="24"/>
          <w:szCs w:val="24"/>
        </w:rPr>
      </w:pPr>
      <w:r w:rsidRPr="004379B4">
        <w:rPr>
          <w:rFonts w:ascii="Arial" w:hAnsi="Arial" w:cs="Arial"/>
          <w:sz w:val="24"/>
          <w:szCs w:val="24"/>
        </w:rPr>
        <w:t>y = ax² + c</w:t>
      </w:r>
    </w:p>
    <w:p w14:paraId="2ABDB44F" w14:textId="6356CB7F" w:rsidR="008B6502" w:rsidRPr="004379B4" w:rsidRDefault="008B6502">
      <w:pPr>
        <w:rPr>
          <w:rFonts w:ascii="Arial" w:hAnsi="Arial" w:cs="Arial"/>
          <w:sz w:val="24"/>
          <w:szCs w:val="24"/>
        </w:rPr>
      </w:pPr>
      <w:r w:rsidRPr="004379B4">
        <w:rPr>
          <w:rFonts w:ascii="Arial" w:hAnsi="Arial" w:cs="Arial"/>
          <w:sz w:val="24"/>
          <w:szCs w:val="24"/>
        </w:rPr>
        <w:t xml:space="preserve">Normalenform y = x² + </w:t>
      </w:r>
      <w:proofErr w:type="spellStart"/>
      <w:r w:rsidRPr="004379B4">
        <w:rPr>
          <w:rFonts w:ascii="Arial" w:hAnsi="Arial" w:cs="Arial"/>
          <w:sz w:val="24"/>
          <w:szCs w:val="24"/>
        </w:rPr>
        <w:t>bx</w:t>
      </w:r>
      <w:proofErr w:type="spellEnd"/>
      <w:r w:rsidRPr="004379B4">
        <w:rPr>
          <w:rFonts w:ascii="Arial" w:hAnsi="Arial" w:cs="Arial"/>
          <w:sz w:val="24"/>
          <w:szCs w:val="24"/>
        </w:rPr>
        <w:t xml:space="preserve"> + c</w:t>
      </w:r>
    </w:p>
    <w:p w14:paraId="13C9C193" w14:textId="32625564" w:rsidR="008B6502" w:rsidRPr="004379B4" w:rsidRDefault="008B6502">
      <w:pPr>
        <w:rPr>
          <w:rFonts w:ascii="Arial" w:hAnsi="Arial" w:cs="Arial"/>
          <w:sz w:val="24"/>
          <w:szCs w:val="24"/>
        </w:rPr>
      </w:pPr>
      <w:r w:rsidRPr="004379B4">
        <w:rPr>
          <w:rFonts w:ascii="Arial" w:hAnsi="Arial" w:cs="Arial"/>
          <w:sz w:val="24"/>
          <w:szCs w:val="24"/>
        </w:rPr>
        <w:t>Scheitelform    y = (x -</w:t>
      </w:r>
      <w:proofErr w:type="gramStart"/>
      <w:r w:rsidRPr="004379B4">
        <w:rPr>
          <w:rFonts w:ascii="Arial" w:hAnsi="Arial" w:cs="Arial"/>
          <w:sz w:val="24"/>
          <w:szCs w:val="24"/>
        </w:rPr>
        <w:t>d)²</w:t>
      </w:r>
      <w:proofErr w:type="gramEnd"/>
      <w:r w:rsidRPr="004379B4">
        <w:rPr>
          <w:rFonts w:ascii="Arial" w:hAnsi="Arial" w:cs="Arial"/>
          <w:sz w:val="24"/>
          <w:szCs w:val="24"/>
        </w:rPr>
        <w:t xml:space="preserve"> + e     S(d/e)</w:t>
      </w:r>
    </w:p>
    <w:p w14:paraId="0172BA65" w14:textId="40BD26F9" w:rsidR="009916D9" w:rsidRPr="004379B4" w:rsidRDefault="009916D9">
      <w:pPr>
        <w:rPr>
          <w:rFonts w:ascii="Arial" w:hAnsi="Arial" w:cs="Arial"/>
          <w:sz w:val="24"/>
          <w:szCs w:val="24"/>
        </w:rPr>
      </w:pPr>
      <w:r w:rsidRPr="004379B4">
        <w:rPr>
          <w:rFonts w:ascii="Arial" w:hAnsi="Arial" w:cs="Arial"/>
          <w:sz w:val="24"/>
          <w:szCs w:val="24"/>
        </w:rPr>
        <w:t>Lineare Gleichungssysteme</w:t>
      </w:r>
    </w:p>
    <w:p w14:paraId="71602A89" w14:textId="7539A672" w:rsidR="008B6502" w:rsidRPr="004379B4" w:rsidRDefault="008B6502">
      <w:pPr>
        <w:rPr>
          <w:rFonts w:ascii="Arial" w:hAnsi="Arial" w:cs="Arial"/>
          <w:sz w:val="24"/>
          <w:szCs w:val="24"/>
        </w:rPr>
      </w:pPr>
      <w:r w:rsidRPr="004379B4">
        <w:rPr>
          <w:rFonts w:ascii="Arial" w:hAnsi="Arial" w:cs="Arial"/>
          <w:sz w:val="24"/>
          <w:szCs w:val="24"/>
        </w:rPr>
        <w:t>Nullstellen</w:t>
      </w:r>
    </w:p>
    <w:p w14:paraId="3FB34BA4" w14:textId="338CFCF1" w:rsidR="008B6502" w:rsidRPr="004379B4" w:rsidRDefault="008B6502">
      <w:pPr>
        <w:rPr>
          <w:rFonts w:ascii="Arial" w:hAnsi="Arial" w:cs="Arial"/>
          <w:sz w:val="24"/>
          <w:szCs w:val="24"/>
        </w:rPr>
      </w:pPr>
      <w:r w:rsidRPr="004379B4">
        <w:rPr>
          <w:rFonts w:ascii="Arial" w:hAnsi="Arial" w:cs="Arial"/>
          <w:sz w:val="24"/>
          <w:szCs w:val="24"/>
        </w:rPr>
        <w:t>Schnittpunkte</w:t>
      </w:r>
    </w:p>
    <w:p w14:paraId="42D08543" w14:textId="588BA29F" w:rsidR="009916D9" w:rsidRPr="004379B4" w:rsidRDefault="009916D9">
      <w:pPr>
        <w:rPr>
          <w:rFonts w:ascii="Arial" w:hAnsi="Arial" w:cs="Arial"/>
          <w:sz w:val="24"/>
          <w:szCs w:val="24"/>
        </w:rPr>
      </w:pPr>
      <w:r w:rsidRPr="004379B4">
        <w:rPr>
          <w:rFonts w:ascii="Arial" w:hAnsi="Arial" w:cs="Arial"/>
          <w:sz w:val="24"/>
          <w:szCs w:val="24"/>
        </w:rPr>
        <w:t>Aufstellen von Funktionsgleichungen</w:t>
      </w:r>
    </w:p>
    <w:p w14:paraId="7FEA9D70" w14:textId="77777777" w:rsidR="009916D9" w:rsidRPr="004379B4" w:rsidRDefault="009916D9">
      <w:pPr>
        <w:rPr>
          <w:rFonts w:ascii="Arial" w:hAnsi="Arial" w:cs="Arial"/>
          <w:sz w:val="24"/>
          <w:szCs w:val="24"/>
        </w:rPr>
      </w:pPr>
    </w:p>
    <w:p w14:paraId="6CD5DB0F" w14:textId="5A6F64C4" w:rsidR="008B6502" w:rsidRPr="004379B4" w:rsidRDefault="008B6502">
      <w:pPr>
        <w:rPr>
          <w:rFonts w:ascii="Arial" w:hAnsi="Arial" w:cs="Arial"/>
          <w:b/>
          <w:bCs/>
          <w:sz w:val="24"/>
          <w:szCs w:val="24"/>
        </w:rPr>
      </w:pPr>
      <w:r w:rsidRPr="004379B4">
        <w:rPr>
          <w:rFonts w:ascii="Arial" w:hAnsi="Arial" w:cs="Arial"/>
          <w:b/>
          <w:bCs/>
          <w:sz w:val="24"/>
          <w:szCs w:val="24"/>
        </w:rPr>
        <w:t>Zufall und Wahrscheinlichkeit</w:t>
      </w:r>
    </w:p>
    <w:p w14:paraId="7E799189" w14:textId="79BEA3AA" w:rsidR="008B6502" w:rsidRPr="004379B4" w:rsidRDefault="008B6502">
      <w:pPr>
        <w:rPr>
          <w:rFonts w:ascii="Arial" w:hAnsi="Arial" w:cs="Arial"/>
          <w:sz w:val="24"/>
          <w:szCs w:val="24"/>
        </w:rPr>
      </w:pPr>
      <w:r w:rsidRPr="004379B4">
        <w:rPr>
          <w:rFonts w:ascii="Arial" w:hAnsi="Arial" w:cs="Arial"/>
          <w:sz w:val="24"/>
          <w:szCs w:val="24"/>
        </w:rPr>
        <w:t>Kombinatorik</w:t>
      </w:r>
    </w:p>
    <w:p w14:paraId="2199A07A" w14:textId="3D07DEF2" w:rsidR="008B6502" w:rsidRPr="004379B4" w:rsidRDefault="008B6502">
      <w:pPr>
        <w:rPr>
          <w:rFonts w:ascii="Arial" w:hAnsi="Arial" w:cs="Arial"/>
          <w:sz w:val="24"/>
          <w:szCs w:val="24"/>
        </w:rPr>
      </w:pPr>
      <w:r w:rsidRPr="004379B4">
        <w:rPr>
          <w:rFonts w:ascii="Arial" w:hAnsi="Arial" w:cs="Arial"/>
          <w:sz w:val="24"/>
          <w:szCs w:val="24"/>
        </w:rPr>
        <w:t>Wahrscheinlichkeiten bei Experimenten (Laplace)</w:t>
      </w:r>
    </w:p>
    <w:p w14:paraId="7200C387" w14:textId="7B57BE7E" w:rsidR="008B6502" w:rsidRPr="004379B4" w:rsidRDefault="008B6502">
      <w:pPr>
        <w:rPr>
          <w:rFonts w:ascii="Arial" w:hAnsi="Arial" w:cs="Arial"/>
          <w:sz w:val="24"/>
          <w:szCs w:val="24"/>
        </w:rPr>
      </w:pPr>
      <w:r w:rsidRPr="004379B4">
        <w:rPr>
          <w:rFonts w:ascii="Arial" w:hAnsi="Arial" w:cs="Arial"/>
          <w:sz w:val="24"/>
          <w:szCs w:val="24"/>
        </w:rPr>
        <w:t>Gegenereignis</w:t>
      </w:r>
    </w:p>
    <w:p w14:paraId="2A2AB9DA" w14:textId="4A3CD825" w:rsidR="009916D9" w:rsidRPr="004379B4" w:rsidRDefault="009916D9">
      <w:pPr>
        <w:rPr>
          <w:rFonts w:ascii="Arial" w:hAnsi="Arial" w:cs="Arial"/>
          <w:sz w:val="24"/>
          <w:szCs w:val="24"/>
        </w:rPr>
      </w:pPr>
      <w:r w:rsidRPr="004379B4">
        <w:rPr>
          <w:rFonts w:ascii="Arial" w:hAnsi="Arial" w:cs="Arial"/>
          <w:sz w:val="24"/>
          <w:szCs w:val="24"/>
        </w:rPr>
        <w:t>Mehrstufige Zufallsexperimente</w:t>
      </w:r>
    </w:p>
    <w:p w14:paraId="1B3CCFB9" w14:textId="407CA53B" w:rsidR="009916D9" w:rsidRPr="004379B4" w:rsidRDefault="009916D9">
      <w:pPr>
        <w:rPr>
          <w:rFonts w:ascii="Arial" w:hAnsi="Arial" w:cs="Arial"/>
          <w:sz w:val="24"/>
          <w:szCs w:val="24"/>
        </w:rPr>
      </w:pPr>
      <w:r w:rsidRPr="004379B4">
        <w:rPr>
          <w:rFonts w:ascii="Arial" w:hAnsi="Arial" w:cs="Arial"/>
          <w:sz w:val="24"/>
          <w:szCs w:val="24"/>
        </w:rPr>
        <w:t>mit und ohne Zurücklegen</w:t>
      </w:r>
    </w:p>
    <w:p w14:paraId="7033E666" w14:textId="08DBA9B2" w:rsidR="008B6502" w:rsidRPr="004379B4" w:rsidRDefault="008B6502">
      <w:pPr>
        <w:rPr>
          <w:rFonts w:ascii="Arial" w:hAnsi="Arial" w:cs="Arial"/>
          <w:sz w:val="24"/>
          <w:szCs w:val="24"/>
        </w:rPr>
      </w:pPr>
      <w:r w:rsidRPr="004379B4">
        <w:rPr>
          <w:rFonts w:ascii="Arial" w:hAnsi="Arial" w:cs="Arial"/>
          <w:sz w:val="24"/>
          <w:szCs w:val="24"/>
        </w:rPr>
        <w:t>Baumdiagramm</w:t>
      </w:r>
    </w:p>
    <w:p w14:paraId="6E09BC4C" w14:textId="0B3833ED" w:rsidR="009916D9" w:rsidRPr="004379B4" w:rsidRDefault="009916D9">
      <w:pPr>
        <w:rPr>
          <w:rFonts w:ascii="Arial" w:hAnsi="Arial" w:cs="Arial"/>
          <w:sz w:val="24"/>
          <w:szCs w:val="24"/>
        </w:rPr>
      </w:pPr>
      <w:r w:rsidRPr="004379B4">
        <w:rPr>
          <w:rFonts w:ascii="Arial" w:hAnsi="Arial" w:cs="Arial"/>
          <w:sz w:val="24"/>
          <w:szCs w:val="24"/>
        </w:rPr>
        <w:t>Boxplot</w:t>
      </w:r>
    </w:p>
    <w:p w14:paraId="062CB729" w14:textId="30AC3251" w:rsidR="009916D9" w:rsidRPr="004379B4" w:rsidRDefault="009916D9">
      <w:pPr>
        <w:rPr>
          <w:rFonts w:ascii="Arial" w:hAnsi="Arial" w:cs="Arial"/>
          <w:sz w:val="24"/>
          <w:szCs w:val="24"/>
        </w:rPr>
      </w:pPr>
      <w:r w:rsidRPr="004379B4">
        <w:rPr>
          <w:rFonts w:ascii="Arial" w:hAnsi="Arial" w:cs="Arial"/>
          <w:sz w:val="24"/>
          <w:szCs w:val="24"/>
        </w:rPr>
        <w:t>Erwartungswert</w:t>
      </w:r>
    </w:p>
    <w:p w14:paraId="6E974E1C" w14:textId="77777777" w:rsidR="00962EF8" w:rsidRDefault="00962EF8">
      <w:pPr>
        <w:rPr>
          <w:rFonts w:ascii="Arial" w:hAnsi="Arial" w:cs="Arial"/>
          <w:sz w:val="24"/>
          <w:szCs w:val="24"/>
        </w:rPr>
      </w:pPr>
    </w:p>
    <w:p w14:paraId="66578C6B" w14:textId="7F07F036" w:rsidR="009916D9" w:rsidRPr="004379B4" w:rsidRDefault="009916D9">
      <w:pPr>
        <w:rPr>
          <w:rFonts w:ascii="Arial" w:hAnsi="Arial" w:cs="Arial"/>
          <w:b/>
          <w:bCs/>
          <w:sz w:val="24"/>
          <w:szCs w:val="24"/>
        </w:rPr>
      </w:pPr>
      <w:r w:rsidRPr="004379B4">
        <w:rPr>
          <w:rFonts w:ascii="Arial" w:hAnsi="Arial" w:cs="Arial"/>
          <w:b/>
          <w:bCs/>
          <w:sz w:val="24"/>
          <w:szCs w:val="24"/>
        </w:rPr>
        <w:t>Trigonometrie</w:t>
      </w:r>
    </w:p>
    <w:p w14:paraId="0463B7EB" w14:textId="4D60B007" w:rsidR="009916D9" w:rsidRPr="004379B4" w:rsidRDefault="009916D9">
      <w:pPr>
        <w:rPr>
          <w:rFonts w:ascii="Arial" w:hAnsi="Arial" w:cs="Arial"/>
          <w:sz w:val="24"/>
          <w:szCs w:val="24"/>
        </w:rPr>
      </w:pPr>
      <w:r w:rsidRPr="004379B4">
        <w:rPr>
          <w:rFonts w:ascii="Arial" w:hAnsi="Arial" w:cs="Arial"/>
          <w:sz w:val="24"/>
          <w:szCs w:val="24"/>
        </w:rPr>
        <w:t>Sin, Cos, Tan Definitionen</w:t>
      </w:r>
    </w:p>
    <w:p w14:paraId="114DCCF2" w14:textId="1DE34E36" w:rsidR="009916D9" w:rsidRPr="004379B4" w:rsidRDefault="009916D9">
      <w:pPr>
        <w:rPr>
          <w:rFonts w:ascii="Arial" w:hAnsi="Arial" w:cs="Arial"/>
          <w:sz w:val="24"/>
          <w:szCs w:val="24"/>
        </w:rPr>
      </w:pPr>
      <w:r w:rsidRPr="004379B4">
        <w:rPr>
          <w:rFonts w:ascii="Arial" w:hAnsi="Arial" w:cs="Arial"/>
          <w:sz w:val="24"/>
          <w:szCs w:val="24"/>
        </w:rPr>
        <w:t>Berechnungen im rechtwinkligen Dreieck</w:t>
      </w:r>
    </w:p>
    <w:p w14:paraId="343C24B1" w14:textId="79288227" w:rsidR="009916D9" w:rsidRPr="004379B4" w:rsidRDefault="009916D9">
      <w:pPr>
        <w:rPr>
          <w:rFonts w:ascii="Arial" w:hAnsi="Arial" w:cs="Arial"/>
          <w:sz w:val="24"/>
          <w:szCs w:val="24"/>
        </w:rPr>
      </w:pPr>
      <w:r w:rsidRPr="004379B4">
        <w:rPr>
          <w:rFonts w:ascii="Arial" w:hAnsi="Arial" w:cs="Arial"/>
          <w:sz w:val="24"/>
          <w:szCs w:val="24"/>
        </w:rPr>
        <w:t>Berechnungen im allgemeinen Dreieck</w:t>
      </w:r>
    </w:p>
    <w:p w14:paraId="25444C98" w14:textId="1AE1127F" w:rsidR="009916D9" w:rsidRPr="004379B4" w:rsidRDefault="009916D9">
      <w:pPr>
        <w:rPr>
          <w:rFonts w:ascii="Arial" w:hAnsi="Arial" w:cs="Arial"/>
          <w:sz w:val="24"/>
          <w:szCs w:val="24"/>
        </w:rPr>
      </w:pPr>
      <w:r w:rsidRPr="004379B4">
        <w:rPr>
          <w:rFonts w:ascii="Arial" w:hAnsi="Arial" w:cs="Arial"/>
          <w:sz w:val="24"/>
          <w:szCs w:val="24"/>
        </w:rPr>
        <w:t>Trigonometrie in der Ebene</w:t>
      </w:r>
    </w:p>
    <w:p w14:paraId="478F5E90" w14:textId="22160662" w:rsidR="009916D9" w:rsidRPr="004379B4" w:rsidRDefault="009916D9">
      <w:pPr>
        <w:rPr>
          <w:rFonts w:ascii="Arial" w:hAnsi="Arial" w:cs="Arial"/>
          <w:sz w:val="24"/>
          <w:szCs w:val="24"/>
        </w:rPr>
      </w:pPr>
      <w:r w:rsidRPr="004379B4">
        <w:rPr>
          <w:rFonts w:ascii="Arial" w:hAnsi="Arial" w:cs="Arial"/>
          <w:sz w:val="24"/>
          <w:szCs w:val="24"/>
        </w:rPr>
        <w:t>Trigonometrie im Raum</w:t>
      </w:r>
    </w:p>
    <w:p w14:paraId="41FFACF3" w14:textId="164CC9FF" w:rsidR="009916D9" w:rsidRPr="004379B4" w:rsidRDefault="009916D9">
      <w:pPr>
        <w:rPr>
          <w:rFonts w:ascii="Arial" w:hAnsi="Arial" w:cs="Arial"/>
          <w:sz w:val="24"/>
          <w:szCs w:val="24"/>
        </w:rPr>
      </w:pPr>
      <w:r w:rsidRPr="004379B4">
        <w:rPr>
          <w:rFonts w:ascii="Arial" w:hAnsi="Arial" w:cs="Arial"/>
          <w:sz w:val="24"/>
          <w:szCs w:val="24"/>
        </w:rPr>
        <w:t>Sin, cos, Tan im Einheitskreis</w:t>
      </w:r>
    </w:p>
    <w:p w14:paraId="1AEE0585" w14:textId="59132757" w:rsidR="009916D9" w:rsidRPr="004379B4" w:rsidRDefault="009916D9">
      <w:pPr>
        <w:rPr>
          <w:rFonts w:ascii="Arial" w:hAnsi="Arial" w:cs="Arial"/>
          <w:sz w:val="24"/>
          <w:szCs w:val="24"/>
        </w:rPr>
      </w:pPr>
    </w:p>
    <w:p w14:paraId="2A4A2CD5" w14:textId="77777777" w:rsidR="00962EF8" w:rsidRPr="004379B4" w:rsidRDefault="00962EF8" w:rsidP="00962EF8">
      <w:pPr>
        <w:rPr>
          <w:rFonts w:ascii="Arial" w:hAnsi="Arial" w:cs="Arial"/>
          <w:b/>
          <w:bCs/>
          <w:sz w:val="24"/>
          <w:szCs w:val="24"/>
        </w:rPr>
      </w:pPr>
      <w:r w:rsidRPr="004379B4">
        <w:rPr>
          <w:rFonts w:ascii="Arial" w:hAnsi="Arial" w:cs="Arial"/>
          <w:b/>
          <w:bCs/>
          <w:sz w:val="24"/>
          <w:szCs w:val="24"/>
        </w:rPr>
        <w:t>Ähnlichkeit</w:t>
      </w:r>
    </w:p>
    <w:p w14:paraId="7AA6B72D" w14:textId="77777777" w:rsidR="00962EF8" w:rsidRPr="004379B4" w:rsidRDefault="00962EF8" w:rsidP="00962EF8">
      <w:pPr>
        <w:rPr>
          <w:rFonts w:ascii="Arial" w:hAnsi="Arial" w:cs="Arial"/>
          <w:sz w:val="24"/>
          <w:szCs w:val="24"/>
        </w:rPr>
      </w:pPr>
      <w:r w:rsidRPr="004379B4">
        <w:rPr>
          <w:rFonts w:ascii="Arial" w:hAnsi="Arial" w:cs="Arial"/>
          <w:sz w:val="24"/>
          <w:szCs w:val="24"/>
        </w:rPr>
        <w:t>Ähnliche Figuren</w:t>
      </w:r>
    </w:p>
    <w:p w14:paraId="68CE2458" w14:textId="77777777" w:rsidR="00962EF8" w:rsidRPr="004379B4" w:rsidRDefault="00962EF8" w:rsidP="00962EF8">
      <w:pPr>
        <w:rPr>
          <w:rFonts w:ascii="Arial" w:hAnsi="Arial" w:cs="Arial"/>
          <w:sz w:val="24"/>
          <w:szCs w:val="24"/>
        </w:rPr>
      </w:pPr>
      <w:r w:rsidRPr="004379B4">
        <w:rPr>
          <w:rFonts w:ascii="Arial" w:hAnsi="Arial" w:cs="Arial"/>
          <w:sz w:val="24"/>
          <w:szCs w:val="24"/>
        </w:rPr>
        <w:t>Ähnlichkeitssätze für Dreiecke</w:t>
      </w:r>
    </w:p>
    <w:p w14:paraId="073C41C1" w14:textId="2998C686" w:rsidR="008B6502" w:rsidRPr="004379B4" w:rsidRDefault="00962EF8">
      <w:pPr>
        <w:rPr>
          <w:rFonts w:ascii="Arial" w:hAnsi="Arial" w:cs="Arial"/>
          <w:sz w:val="24"/>
          <w:szCs w:val="24"/>
        </w:rPr>
      </w:pPr>
      <w:r w:rsidRPr="004379B4">
        <w:rPr>
          <w:rFonts w:ascii="Arial" w:hAnsi="Arial" w:cs="Arial"/>
          <w:sz w:val="24"/>
          <w:szCs w:val="24"/>
        </w:rPr>
        <w:t>Strahlensätze</w:t>
      </w:r>
    </w:p>
    <w:sectPr w:rsidR="008B6502" w:rsidRPr="004379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02"/>
    <w:rsid w:val="004379B4"/>
    <w:rsid w:val="007B0C69"/>
    <w:rsid w:val="008B6502"/>
    <w:rsid w:val="00962EF8"/>
    <w:rsid w:val="009916D9"/>
    <w:rsid w:val="00CF3ACD"/>
    <w:rsid w:val="00F6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EF9A"/>
  <w15:chartTrackingRefBased/>
  <w15:docId w15:val="{2AC3C752-4A78-4B3C-8348-C46DB585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Becker</dc:creator>
  <cp:keywords/>
  <dc:description/>
  <cp:lastModifiedBy>Julia Becker</cp:lastModifiedBy>
  <cp:revision>2</cp:revision>
  <dcterms:created xsi:type="dcterms:W3CDTF">2021-02-07T16:30:00Z</dcterms:created>
  <dcterms:modified xsi:type="dcterms:W3CDTF">2021-02-07T16:30:00Z</dcterms:modified>
</cp:coreProperties>
</file>